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4" w:rsidRDefault="00470862" w:rsidP="008F62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8CC86" wp14:editId="3EAB208C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4334510" cy="1143000"/>
                <wp:effectExtent l="0" t="0" r="27940" b="1905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82A" w:rsidRPr="008F62D4" w:rsidRDefault="0096682A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ducation </w:t>
                            </w: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Student Experience Committee</w:t>
                            </w:r>
                          </w:p>
                          <w:p w:rsidR="0096682A" w:rsidRPr="008F62D4" w:rsidRDefault="0096682A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F62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96682A" w:rsidRDefault="0096682A" w:rsidP="001C4690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9.55pt;margin-top:-18pt;width:341.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" strokecolor="white">
                <v:textbox>
                  <w:txbxContent>
                    <w:p w:rsidR="0096682A" w:rsidRPr="008F62D4" w:rsidRDefault="0096682A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ducation </w:t>
                      </w: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Student Experience Committee</w:t>
                      </w:r>
                    </w:p>
                    <w:p w:rsidR="0096682A" w:rsidRPr="008F62D4" w:rsidRDefault="0096682A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F62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96682A" w:rsidRDefault="0096682A" w:rsidP="001C4690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C7BF7" wp14:editId="67FC9C2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83765" cy="2072640"/>
                <wp:effectExtent l="0" t="0" r="6985" b="3810"/>
                <wp:wrapSquare wrapText="bothSides"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82A" w:rsidRDefault="0096682A" w:rsidP="008F6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AA081" wp14:editId="3F6C3E25">
                                  <wp:extent cx="1981200" cy="1981200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84.5pt;margin-top:-71.65pt;width:171.95pt;height:16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QEhQ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" stroked="f">
                <v:textbox style="mso-fit-shape-to-text:t">
                  <w:txbxContent>
                    <w:p w:rsidR="0096682A" w:rsidRDefault="0096682A" w:rsidP="008F62D4">
                      <w:r>
                        <w:rPr>
                          <w:noProof/>
                        </w:rPr>
                        <w:drawing>
                          <wp:inline distT="0" distB="0" distL="0" distR="0" wp14:anchorId="147AA081" wp14:editId="3F6C3E25">
                            <wp:extent cx="1981200" cy="1981200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2D4" w:rsidRDefault="008F62D4" w:rsidP="008F62D4"/>
    <w:p w:rsidR="008F62D4" w:rsidRDefault="008F62D4" w:rsidP="008F62D4"/>
    <w:p w:rsidR="008F62D4" w:rsidRDefault="008F62D4" w:rsidP="008F62D4"/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Delegated authority</w:t>
            </w:r>
            <w:r w:rsidR="0008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Purpose </w:t>
            </w:r>
          </w:p>
        </w:tc>
        <w:tc>
          <w:tcPr>
            <w:tcW w:w="5662" w:type="dxa"/>
          </w:tcPr>
          <w:p w:rsidR="00E00D3A" w:rsidRPr="00A07CB9" w:rsidRDefault="008F62D4" w:rsidP="0090369E">
            <w:pPr>
              <w:spacing w:before="100" w:after="100"/>
              <w:rPr>
                <w:rFonts w:ascii="Arial" w:hAnsi="Arial" w:cs="Arial"/>
                <w:iCs/>
                <w:sz w:val="20"/>
                <w:szCs w:val="20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Respo</w:t>
            </w:r>
            <w:r w:rsidR="00A07CB9" w:rsidRPr="00C61E7B">
              <w:rPr>
                <w:rFonts w:ascii="Arial" w:hAnsi="Arial" w:cs="Arial"/>
                <w:iCs/>
                <w:sz w:val="20"/>
                <w:szCs w:val="20"/>
              </w:rPr>
              <w:t>nsible on behalf of Senate</w:t>
            </w:r>
            <w:r w:rsidR="00085B8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for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monitoring and enhancing the overall student experience, including the qualit</w:t>
            </w:r>
            <w:bookmarkStart w:id="0" w:name="_GoBack"/>
            <w:bookmarkEnd w:id="0"/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y of learning</w:t>
            </w:r>
            <w:r w:rsidR="00384FC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opportunities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254FB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education enhancement, </w:t>
            </w:r>
            <w:r w:rsidR="000976ED" w:rsidRPr="00C61E7B">
              <w:rPr>
                <w:rFonts w:ascii="Arial" w:hAnsi="Arial" w:cs="Arial"/>
                <w:iCs/>
                <w:sz w:val="20"/>
                <w:szCs w:val="20"/>
              </w:rPr>
              <w:t xml:space="preserve">pastoral,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ersonal development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and extra-curricular 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opportunities available to stude</w:t>
            </w:r>
            <w:r w:rsidR="008351F4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nts</w:t>
            </w:r>
            <w:r w:rsidR="00A95C3D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AF0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BU Strategic Plan 2025</w:t>
            </w:r>
            <w:r w:rsidR="00E00D3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BA58F1" w:rsidRPr="00BA58F1" w:rsidRDefault="008F62D4" w:rsidP="0090369E">
            <w:pPr>
              <w:numPr>
                <w:ilvl w:val="0"/>
                <w:numId w:val="26"/>
              </w:numPr>
              <w:spacing w:before="100"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2712">
              <w:rPr>
                <w:rFonts w:ascii="Arial" w:hAnsi="Arial" w:cs="Arial"/>
                <w:sz w:val="20"/>
                <w:szCs w:val="20"/>
              </w:rPr>
              <w:t>ensure the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on-going enhancement of the overall student experience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 through the development and monitoring of University and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="004E271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trategies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plans </w:t>
            </w:r>
            <w:r w:rsidR="004E2712">
              <w:rPr>
                <w:rFonts w:ascii="Arial" w:hAnsi="Arial" w:cs="Arial"/>
                <w:sz w:val="20"/>
                <w:szCs w:val="20"/>
              </w:rPr>
              <w:t>for education enhancement and the student experien</w:t>
            </w:r>
            <w:r w:rsidR="004E2712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  <w:r w:rsidR="00BA58F1" w:rsidRPr="00FC35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AF0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BU Strategic Plan 2025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681583" w:rsidRDefault="008F62D4" w:rsidP="0090369E">
            <w:pPr>
              <w:numPr>
                <w:ilvl w:val="0"/>
                <w:numId w:val="26"/>
              </w:numPr>
              <w:spacing w:after="6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</w:t>
            </w:r>
            <w:r w:rsidRPr="00A07CB9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champion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disseminate good practice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enhance the overall student experience 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and quality of learning opportunities </w:t>
            </w:r>
            <w:r w:rsidRPr="00A07CB9">
              <w:rPr>
                <w:rFonts w:ascii="Arial" w:hAnsi="Arial" w:cs="Arial"/>
                <w:sz w:val="20"/>
                <w:szCs w:val="20"/>
              </w:rPr>
              <w:t>across the University, including</w:t>
            </w:r>
            <w:r w:rsidR="006815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2D4" w:rsidRPr="00A07CB9" w:rsidRDefault="00C61E7B" w:rsidP="00C61E7B">
            <w:pPr>
              <w:tabs>
                <w:tab w:val="left" w:pos="769"/>
              </w:tabs>
              <w:ind w:left="360"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the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academic experience;</w:t>
            </w:r>
          </w:p>
          <w:p w:rsidR="008F62D4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>- the per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sonal development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experience;</w:t>
            </w:r>
          </w:p>
          <w:p w:rsidR="00C61E7B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ED">
              <w:rPr>
                <w:rFonts w:ascii="Arial" w:hAnsi="Arial" w:cs="Arial"/>
                <w:sz w:val="20"/>
                <w:szCs w:val="20"/>
              </w:rPr>
              <w:t>- the pastoral experience;</w:t>
            </w:r>
          </w:p>
          <w:p w:rsidR="000976ED" w:rsidRDefault="00C61E7B" w:rsidP="0090369E">
            <w:pPr>
              <w:tabs>
                <w:tab w:val="left" w:pos="769"/>
              </w:tabs>
              <w:spacing w:after="40"/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 xml:space="preserve">the social, cultural, sporting and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extra-curricular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81583">
              <w:rPr>
                <w:rFonts w:ascii="Arial" w:hAnsi="Arial" w:cs="Arial"/>
                <w:sz w:val="20"/>
                <w:szCs w:val="20"/>
              </w:rPr>
              <w:t>experience.</w:t>
            </w:r>
          </w:p>
          <w:p w:rsidR="000976ED" w:rsidRDefault="000976ED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recom</w:t>
            </w:r>
            <w:r w:rsidR="006827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endations to Senate on policies to promote pedagogic </w:t>
            </w:r>
            <w:r w:rsidR="007254FB">
              <w:rPr>
                <w:rFonts w:ascii="Arial" w:hAnsi="Arial" w:cs="Arial"/>
                <w:sz w:val="20"/>
                <w:szCs w:val="20"/>
              </w:rPr>
              <w:t>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develop and disseminate educational init</w:t>
            </w:r>
            <w:r w:rsidR="006827D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atives</w:t>
            </w:r>
            <w:r w:rsidR="00214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F32">
              <w:rPr>
                <w:rFonts w:ascii="Arial" w:hAnsi="Arial" w:cs="Arial"/>
                <w:sz w:val="20"/>
                <w:szCs w:val="20"/>
              </w:rPr>
              <w:t xml:space="preserve">in liaison </w:t>
            </w:r>
            <w:r w:rsidR="00214834">
              <w:rPr>
                <w:rFonts w:ascii="Arial" w:hAnsi="Arial" w:cs="Arial"/>
                <w:sz w:val="20"/>
                <w:szCs w:val="20"/>
              </w:rPr>
              <w:t>with the Centre for Excellence in Learning</w:t>
            </w:r>
            <w:r w:rsidR="00203F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5045" w:rsidRDefault="00435045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identify, promote and review University-wide initiatives</w:t>
            </w:r>
            <w:r w:rsidR="00203F32">
              <w:rPr>
                <w:rFonts w:ascii="Arial" w:hAnsi="Arial" w:cs="Arial"/>
                <w:sz w:val="20"/>
                <w:szCs w:val="20"/>
              </w:rPr>
              <w:t>, including the Centre for Excellence in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 the educational practice of staff;</w:t>
            </w:r>
          </w:p>
          <w:p w:rsidR="008F62D4" w:rsidRPr="00A07CB9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consider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the appropriateness, effectiveness and efficiency of </w:t>
            </w:r>
            <w:r w:rsidR="001E607B">
              <w:rPr>
                <w:rFonts w:ascii="Arial" w:hAnsi="Arial" w:cs="Arial"/>
                <w:sz w:val="20"/>
                <w:szCs w:val="20"/>
              </w:rPr>
              <w:t>academic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pastoral</w:t>
            </w:r>
            <w:r w:rsidR="0009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support services and facilities</w:t>
            </w:r>
            <w:r w:rsidR="00417278">
              <w:rPr>
                <w:rFonts w:ascii="Arial" w:hAnsi="Arial" w:cs="Arial"/>
                <w:sz w:val="20"/>
                <w:szCs w:val="20"/>
              </w:rPr>
              <w:t xml:space="preserve"> and to identify University-wide resource needs for the enhancement of education and 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2D4" w:rsidRPr="00A07CB9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monitor </w:t>
            </w:r>
            <w:r w:rsidR="000C1678">
              <w:rPr>
                <w:rFonts w:ascii="Arial" w:hAnsi="Arial" w:cs="Arial"/>
                <w:sz w:val="20"/>
                <w:szCs w:val="20"/>
              </w:rPr>
              <w:t>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045">
              <w:rPr>
                <w:rFonts w:ascii="Arial" w:hAnsi="Arial" w:cs="Arial"/>
                <w:sz w:val="20"/>
                <w:szCs w:val="20"/>
              </w:rPr>
              <w:t>relating to the student journey (e.g.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recruitment, admission, induction and assessment</w:t>
            </w:r>
            <w:r w:rsidR="00435045">
              <w:rPr>
                <w:rFonts w:ascii="Arial" w:hAnsi="Arial" w:cs="Arial"/>
                <w:sz w:val="20"/>
                <w:szCs w:val="20"/>
              </w:rPr>
              <w:t>)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provide the </w:t>
            </w:r>
            <w:r w:rsidR="00681583">
              <w:rPr>
                <w:rFonts w:ascii="Arial" w:hAnsi="Arial" w:cs="Arial"/>
                <w:sz w:val="20"/>
                <w:szCs w:val="20"/>
              </w:rPr>
              <w:t>optimal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 student experience and promote good practice in line with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University policies on Fair Access and Dignity, Diversity &amp; Equality;</w:t>
            </w:r>
          </w:p>
          <w:p w:rsidR="008F62D4" w:rsidRPr="00A07CB9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encourage students to provide feedback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monitor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and act upon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the outcomes of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such feedback  including </w:t>
            </w:r>
            <w:r w:rsidRPr="00A07CB9">
              <w:rPr>
                <w:rFonts w:ascii="Arial" w:hAnsi="Arial" w:cs="Arial"/>
                <w:sz w:val="20"/>
                <w:szCs w:val="20"/>
              </w:rPr>
              <w:t>the annual National Student Survey (NSS), internal student surveys and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D7F4A">
              <w:rPr>
                <w:rFonts w:ascii="Arial" w:hAnsi="Arial" w:cs="Arial"/>
                <w:sz w:val="20"/>
                <w:szCs w:val="20"/>
              </w:rPr>
              <w:t>feedback mechanisms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ED7F4A">
              <w:rPr>
                <w:rFonts w:ascii="Arial" w:hAnsi="Arial" w:cs="Arial"/>
                <w:sz w:val="20"/>
                <w:szCs w:val="20"/>
              </w:rPr>
              <w:t>To monitor the effectiveness of the University’s student-related rules and regulations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 pertaining to the student experience and conduct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 and to approve any changes that may be appropriate to ensure fair and impartial application of a reasonable regulatory 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and supportive well-being 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framework;  </w:t>
            </w:r>
          </w:p>
          <w:p w:rsidR="008F62D4" w:rsidRDefault="008F62D4" w:rsidP="0090369E">
            <w:pPr>
              <w:numPr>
                <w:ilvl w:val="0"/>
                <w:numId w:val="26"/>
              </w:numPr>
              <w:spacing w:before="100" w:after="6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To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 the effectiveness of the procedures for </w:t>
            </w:r>
            <w:r w:rsidR="00961A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dealing with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complaints and appeals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ensure that students have access to appropriate, clear and transparent formal mechanisms for </w:t>
            </w:r>
            <w:r w:rsidR="00961A6E">
              <w:rPr>
                <w:rFonts w:ascii="Arial" w:hAnsi="Arial" w:cs="Arial"/>
                <w:sz w:val="20"/>
                <w:szCs w:val="20"/>
              </w:rPr>
              <w:t>raising concerns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 to refer matters to </w:t>
            </w:r>
            <w:r w:rsidR="00051669">
              <w:rPr>
                <w:rFonts w:ascii="Arial" w:hAnsi="Arial" w:cs="Arial"/>
                <w:sz w:val="20"/>
                <w:szCs w:val="20"/>
              </w:rPr>
              <w:t>Senate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or other committees </w:t>
            </w:r>
            <w:r w:rsidR="00F761FC">
              <w:rPr>
                <w:rFonts w:ascii="Arial" w:hAnsi="Arial" w:cs="Arial"/>
                <w:sz w:val="20"/>
                <w:szCs w:val="20"/>
              </w:rPr>
              <w:t>as appropriate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Pr="00A07CB9" w:rsidRDefault="00CF1D9E" w:rsidP="0090369E">
            <w:pPr>
              <w:numPr>
                <w:ilvl w:val="0"/>
                <w:numId w:val="26"/>
              </w:numPr>
              <w:spacing w:after="100"/>
              <w:ind w:left="357" w:right="-28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CF1D9E">
              <w:rPr>
                <w:rFonts w:ascii="Arial" w:hAnsi="Arial" w:cs="Arial"/>
                <w:sz w:val="20"/>
                <w:szCs w:val="20"/>
              </w:rPr>
              <w:t xml:space="preserve">To consider and act upon matters reported by other University Committees </w:t>
            </w:r>
            <w:r w:rsidRPr="00E75195">
              <w:rPr>
                <w:rFonts w:ascii="Arial" w:hAnsi="Arial" w:cs="Arial"/>
                <w:sz w:val="20"/>
                <w:szCs w:val="20"/>
              </w:rPr>
              <w:t xml:space="preserve">pertaining to 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76ED">
              <w:rPr>
                <w:rFonts w:ascii="Arial" w:hAnsi="Arial" w:cs="Arial"/>
                <w:sz w:val="20"/>
                <w:szCs w:val="20"/>
              </w:rPr>
              <w:t>purpose of the committee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491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Chair</w:t>
            </w:r>
          </w:p>
        </w:tc>
        <w:tc>
          <w:tcPr>
            <w:tcW w:w="5662" w:type="dxa"/>
          </w:tcPr>
          <w:p w:rsidR="008F62D4" w:rsidRPr="00E126A8" w:rsidRDefault="00EE4026" w:rsidP="00491CF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Vice-Chancellor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</w:tc>
        <w:tc>
          <w:tcPr>
            <w:tcW w:w="5662" w:type="dxa"/>
          </w:tcPr>
          <w:p w:rsidR="00AA0902" w:rsidRPr="00E126A8" w:rsidRDefault="00D54BE8" w:rsidP="00491CFB">
            <w:pPr>
              <w:spacing w:before="2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 be nominated by the Chair</w:t>
            </w:r>
            <w:r w:rsidR="000B582F">
              <w:rPr>
                <w:rFonts w:ascii="Arial" w:hAnsi="Arial" w:cs="Arial"/>
                <w:iCs/>
                <w:sz w:val="20"/>
                <w:szCs w:val="20"/>
              </w:rPr>
              <w:t xml:space="preserve"> – currently Head of Department of Life &amp; Environmental Sciences (FST)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and Support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BE0563" w:rsidRPr="00ED2801" w:rsidRDefault="008F62D4" w:rsidP="0090369E">
            <w:pPr>
              <w:spacing w:before="2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Secretary:  </w:t>
            </w:r>
            <w:r w:rsidR="002E25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17ABD" w:rsidRPr="00ED280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Senior </w:t>
            </w:r>
            <w:r w:rsidR="00BE0563" w:rsidRPr="00ED280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member of professional support staff </w:t>
            </w:r>
          </w:p>
          <w:p w:rsidR="008F62D4" w:rsidRPr="00BE0563" w:rsidRDefault="00BE0563" w:rsidP="00BE0563">
            <w:pPr>
              <w:spacing w:before="2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D280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             </w:t>
            </w:r>
            <w:r w:rsidR="00C17ABD" w:rsidRPr="00ED280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="00C17ABD" w:rsidRPr="00BE056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currently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91CFB" w:rsidRPr="00BE056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Education Service Manager</w:t>
            </w:r>
          </w:p>
          <w:p w:rsidR="008F62D4" w:rsidRPr="00A07CB9" w:rsidRDefault="008F62D4" w:rsidP="009679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Clerk: 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17ABD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="0090369E" w:rsidRPr="00BE056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7958" w:rsidRPr="00BE056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Representative from the Academic Quality Team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8F62D4" w:rsidP="0090369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sz w:val="20"/>
                <w:szCs w:val="20"/>
              </w:rPr>
              <w:t>Vice-Chancellor (Ex-officio)</w:t>
            </w:r>
          </w:p>
          <w:p w:rsidR="00ED7F4A" w:rsidRPr="001A0D7C" w:rsidRDefault="00ED7F4A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 Vice-Chancellor Global Engagement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Vice-President (</w:t>
            </w:r>
            <w:r w:rsidR="000B3927">
              <w:rPr>
                <w:rFonts w:ascii="Arial" w:hAnsi="Arial" w:cs="Arial"/>
                <w:sz w:val="20"/>
                <w:szCs w:val="20"/>
              </w:rPr>
              <w:t xml:space="preserve">Education) </w:t>
            </w:r>
            <w:r w:rsidRPr="00A07CB9">
              <w:rPr>
                <w:rFonts w:ascii="Arial" w:hAnsi="Arial" w:cs="Arial"/>
                <w:sz w:val="20"/>
                <w:szCs w:val="20"/>
              </w:rPr>
              <w:t>of the Students’ Union</w:t>
            </w:r>
          </w:p>
          <w:p w:rsidR="00ED7F4A" w:rsidRDefault="00ED7F4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(Welfare) of the Students’ Union</w:t>
            </w:r>
          </w:p>
          <w:p w:rsidR="00A856B2" w:rsidRPr="00BE0563" w:rsidRDefault="00A856B2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(Activities) of the Students’ Union</w:t>
            </w:r>
          </w:p>
          <w:p w:rsidR="0016441D" w:rsidRPr="00BE0563" w:rsidRDefault="0016441D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(Community) of the Students’ Union</w:t>
            </w:r>
          </w:p>
          <w:p w:rsidR="008F62D4" w:rsidRPr="00BE0563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Manager of the Students' Union</w:t>
            </w:r>
            <w:r w:rsidR="00DD52AE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and/</w:t>
            </w:r>
            <w:r w:rsidR="00E126A8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="00DD52AE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Head of </w:t>
            </w:r>
            <w:r w:rsidR="007B6032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Engagement</w:t>
            </w:r>
            <w:r w:rsidR="00E126A8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62D4" w:rsidRPr="00BE0563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 to </w:t>
            </w:r>
            <w:r w:rsidR="00410DEC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members of Senate nominated by the Chair of Senate</w:t>
            </w:r>
            <w:r w:rsidR="006827DD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10DEC" w:rsidRPr="00A07CB9" w:rsidRDefault="00410DEC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three members of the Professoriate (</w:t>
            </w:r>
            <w:r w:rsidR="0001765A">
              <w:rPr>
                <w:rFonts w:ascii="Arial" w:hAnsi="Arial" w:cs="Arial"/>
                <w:sz w:val="20"/>
                <w:szCs w:val="20"/>
              </w:rPr>
              <w:t>nominated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 of Senate)</w:t>
            </w:r>
          </w:p>
          <w:p w:rsidR="00C61E7B" w:rsidRPr="00E64FF7" w:rsidRDefault="0041727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Deputy Deans</w:t>
            </w:r>
            <w:r w:rsidR="009668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and Professional Practice</w:t>
            </w:r>
            <w:r w:rsidR="0096682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62D4" w:rsidRDefault="00240A43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="007254FB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</w:t>
            </w:r>
            <w:r w:rsidR="000472A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417278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Stud</w:t>
            </w:r>
            <w:r w:rsidR="00417278" w:rsidRPr="00C61E7B">
              <w:rPr>
                <w:rFonts w:ascii="Arial" w:hAnsi="Arial" w:cs="Arial"/>
                <w:sz w:val="20"/>
                <w:szCs w:val="20"/>
              </w:rPr>
              <w:t>ent Experience</w:t>
            </w:r>
            <w:r w:rsidR="00E64F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0D3A" w:rsidRDefault="00E00D3A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</w:t>
            </w:r>
            <w:r w:rsidR="00E55B53">
              <w:rPr>
                <w:rFonts w:ascii="Arial" w:hAnsi="Arial" w:cs="Arial"/>
                <w:sz w:val="20"/>
                <w:szCs w:val="20"/>
              </w:rPr>
              <w:t xml:space="preserve"> Technology Enhanced Learning Strategy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98C" w:rsidRDefault="0093598C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Student Voice Committee</w:t>
            </w:r>
          </w:p>
          <w:p w:rsidR="00E00D3A" w:rsidRDefault="005478A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r w:rsidR="00E00D3A">
              <w:rPr>
                <w:rFonts w:ascii="Arial" w:hAnsi="Arial" w:cs="Arial"/>
                <w:sz w:val="20"/>
                <w:szCs w:val="20"/>
              </w:rPr>
              <w:t>Excellence in Learning Representative</w:t>
            </w:r>
          </w:p>
          <w:p w:rsidR="000B582F" w:rsidRPr="00C61E7B" w:rsidRDefault="000B582F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Impact Leader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five students nominated by the Students’ Union, to include, where possible, a representative of part-time students, postgraduate research students, postgraduate taught students, </w:t>
            </w:r>
            <w:r w:rsidR="00336DC4">
              <w:rPr>
                <w:rFonts w:ascii="Arial" w:hAnsi="Arial" w:cs="Arial"/>
                <w:sz w:val="20"/>
                <w:szCs w:val="20"/>
              </w:rPr>
              <w:t>undergraduate</w:t>
            </w:r>
            <w:r w:rsidR="00B0309C">
              <w:rPr>
                <w:rFonts w:ascii="Arial" w:hAnsi="Arial" w:cs="Arial"/>
                <w:sz w:val="20"/>
                <w:szCs w:val="20"/>
              </w:rPr>
              <w:t>s</w:t>
            </w:r>
            <w:r w:rsidR="00336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and Partner Institution students</w:t>
            </w:r>
          </w:p>
          <w:p w:rsidR="00875DEB" w:rsidRPr="00A07CB9" w:rsidRDefault="00875DEB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College Academic Manager</w:t>
            </w:r>
          </w:p>
          <w:p w:rsidR="00E00D3A" w:rsidRPr="00BE0563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4FF7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 w:rsidR="00E00D3A" w:rsidRPr="00E64FF7">
              <w:rPr>
                <w:rFonts w:ascii="Arial" w:hAnsi="Arial" w:cs="Arial"/>
                <w:sz w:val="20"/>
                <w:szCs w:val="20"/>
              </w:rPr>
              <w:t>Estates</w:t>
            </w:r>
            <w:r w:rsidR="000472A8" w:rsidRPr="00BE0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nominee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IT Services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Student Services</w:t>
            </w:r>
          </w:p>
          <w:p w:rsidR="008F62D4" w:rsidRPr="00E55B53" w:rsidRDefault="005C38BE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</w:t>
            </w:r>
            <w:r w:rsidR="00AF0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Quality</w:t>
            </w:r>
          </w:p>
          <w:p w:rsidR="00D54BE8" w:rsidRPr="00E55B53" w:rsidRDefault="00E00D3A" w:rsidP="00E55B5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Academic Services</w:t>
            </w:r>
          </w:p>
          <w:p w:rsidR="00E126A8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Chaplain</w:t>
            </w:r>
          </w:p>
          <w:p w:rsidR="008351F4" w:rsidRPr="00CD310F" w:rsidRDefault="00967958" w:rsidP="00CD310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CD310F">
              <w:rPr>
                <w:rFonts w:ascii="Arial" w:hAnsi="Arial" w:cs="Arial"/>
                <w:sz w:val="20"/>
                <w:szCs w:val="20"/>
              </w:rPr>
              <w:t>Education Service Manager</w:t>
            </w:r>
          </w:p>
          <w:p w:rsidR="00112128" w:rsidRDefault="00112128" w:rsidP="00112128">
            <w:pPr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112128" w:rsidRPr="00A07CB9" w:rsidRDefault="00112128" w:rsidP="0090369E">
            <w:pPr>
              <w:tabs>
                <w:tab w:val="left" w:pos="0"/>
                <w:tab w:val="left" w:pos="6480"/>
              </w:tabs>
              <w:spacing w:after="10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0369E" w:rsidRDefault="0090369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C61E7B" w:rsidRPr="00A07CB9">
        <w:tc>
          <w:tcPr>
            <w:tcW w:w="3059" w:type="dxa"/>
            <w:shd w:val="pct25" w:color="auto" w:fill="auto"/>
          </w:tcPr>
          <w:p w:rsidR="00C61E7B" w:rsidRDefault="00C61E7B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Board Observers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61E7B" w:rsidRPr="00A07CB9" w:rsidRDefault="00C61E7B" w:rsidP="0090369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nominated by the Chairman of the Board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Quorum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C61E7B" w:rsidRDefault="008F62D4" w:rsidP="0090369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50% + 1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01765A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ive </w:t>
            </w:r>
            <w:r w:rsidR="00211765">
              <w:rPr>
                <w:rFonts w:ascii="Arial" w:hAnsi="Arial" w:cs="Arial"/>
                <w:iCs/>
                <w:sz w:val="20"/>
                <w:szCs w:val="20"/>
              </w:rPr>
              <w:t>per year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A07CB9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52513D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  <w:r w:rsidR="008365D7">
              <w:rPr>
                <w:rFonts w:ascii="Arial" w:hAnsi="Arial" w:cs="Arial"/>
                <w:iCs/>
                <w:sz w:val="20"/>
                <w:szCs w:val="20"/>
              </w:rPr>
              <w:t xml:space="preserve">(for consideration) </w:t>
            </w:r>
          </w:p>
          <w:p w:rsidR="0052513D" w:rsidRPr="00A07CB9" w:rsidRDefault="0052513D" w:rsidP="0090369E">
            <w:pPr>
              <w:spacing w:after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University Board (for noting)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Sub-committees</w:t>
            </w:r>
          </w:p>
        </w:tc>
        <w:tc>
          <w:tcPr>
            <w:tcW w:w="5662" w:type="dxa"/>
          </w:tcPr>
          <w:p w:rsidR="008F62D4" w:rsidRDefault="00A07CB9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Student</w:t>
            </w:r>
            <w:r w:rsidR="0093598C">
              <w:rPr>
                <w:rFonts w:ascii="Arial" w:hAnsi="Arial" w:cs="Arial"/>
                <w:iCs/>
                <w:sz w:val="20"/>
                <w:szCs w:val="20"/>
              </w:rPr>
              <w:t xml:space="preserve"> Voice Committee</w:t>
            </w:r>
          </w:p>
          <w:p w:rsidR="00164EE3" w:rsidRDefault="00164EE3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Technology Enhanced Learning Strategy Forum</w:t>
            </w:r>
          </w:p>
          <w:p w:rsidR="00240A43" w:rsidRPr="00A07CB9" w:rsidRDefault="00240A43" w:rsidP="0090369E">
            <w:pPr>
              <w:spacing w:after="20"/>
              <w:rPr>
                <w:rFonts w:ascii="Arial" w:hAnsi="Arial" w:cs="Arial"/>
                <w:iCs/>
                <w:sz w:val="20"/>
                <w:szCs w:val="20"/>
              </w:rPr>
            </w:pPr>
            <w:r w:rsidRPr="00E64FF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Faculty Education and Student Experience Committees</w:t>
            </w:r>
          </w:p>
        </w:tc>
      </w:tr>
      <w:tr w:rsidR="008365D7" w:rsidRPr="00A07CB9">
        <w:tc>
          <w:tcPr>
            <w:tcW w:w="3059" w:type="dxa"/>
            <w:shd w:val="pct25" w:color="auto" w:fill="auto"/>
          </w:tcPr>
          <w:p w:rsidR="008365D7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365D7" w:rsidRPr="00203191" w:rsidRDefault="008365D7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 w:rsidRPr="00203191">
              <w:rPr>
                <w:rFonts w:ascii="Arial" w:hAnsi="Arial" w:cs="Arial"/>
                <w:iCs/>
                <w:sz w:val="20"/>
                <w:szCs w:val="20"/>
              </w:rPr>
              <w:t>Non-confidential confirmed minutes are routinely published.</w:t>
            </w:r>
          </w:p>
        </w:tc>
      </w:tr>
      <w:tr w:rsidR="008365D7" w:rsidRPr="004D4C68">
        <w:tc>
          <w:tcPr>
            <w:tcW w:w="3059" w:type="dxa"/>
            <w:shd w:val="pct25" w:color="auto" w:fill="auto"/>
          </w:tcPr>
          <w:p w:rsidR="008365D7" w:rsidRPr="004D4C68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6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662" w:type="dxa"/>
          </w:tcPr>
          <w:p w:rsidR="008365D7" w:rsidRPr="006B4196" w:rsidRDefault="008365D7" w:rsidP="0090369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Where variation in r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oles and titles exist within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Faculties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the Dean of the relevant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nominate an appropriate person to undertake the membership role</w:t>
            </w:r>
            <w:r w:rsidRPr="006B41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65D7" w:rsidRPr="004D4C68" w:rsidRDefault="008365D7" w:rsidP="0090369E">
            <w:pPr>
              <w:spacing w:after="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:rsidR="00E00D3A" w:rsidRDefault="00E00D3A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</w:p>
    <w:p w:rsidR="008F62D4" w:rsidRPr="003714AA" w:rsidRDefault="008F62D4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243"/>
        <w:gridCol w:w="1644"/>
        <w:gridCol w:w="3086"/>
      </w:tblGrid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243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:rsidR="008F62D4" w:rsidRPr="00B33969" w:rsidRDefault="008F62D4" w:rsidP="00AF0F31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243" w:type="dxa"/>
          </w:tcPr>
          <w:p w:rsidR="0090369E" w:rsidRPr="00B33969" w:rsidRDefault="0090369E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pct25" w:color="auto" w:fill="auto"/>
          </w:tcPr>
          <w:p w:rsidR="008F62D4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  <w:p w:rsidR="000B582F" w:rsidRPr="00B33969" w:rsidRDefault="000B582F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243" w:type="dxa"/>
          </w:tcPr>
          <w:p w:rsidR="008F62D4" w:rsidRPr="00B33969" w:rsidRDefault="000B582F" w:rsidP="00AF0F31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BE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F3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086" w:type="dxa"/>
          </w:tcPr>
          <w:p w:rsidR="008F62D4" w:rsidRPr="00B33969" w:rsidRDefault="00BE0563" w:rsidP="0090369E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</w:t>
            </w:r>
            <w:r w:rsidR="00AF0F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085B85" w:rsidRDefault="00085B85" w:rsidP="003D63E0">
      <w:pPr>
        <w:rPr>
          <w:rFonts w:ascii="Glypha LT Std" w:hAnsi="Glypha LT Std"/>
          <w:b/>
          <w:sz w:val="20"/>
          <w:szCs w:val="20"/>
        </w:rPr>
      </w:pPr>
    </w:p>
    <w:sectPr w:rsidR="00085B85" w:rsidSect="000B582F">
      <w:headerReference w:type="default" r:id="rId10"/>
      <w:pgSz w:w="11907" w:h="16840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2A" w:rsidRDefault="0096682A">
      <w:r>
        <w:separator/>
      </w:r>
    </w:p>
  </w:endnote>
  <w:endnote w:type="continuationSeparator" w:id="0">
    <w:p w:rsidR="0096682A" w:rsidRDefault="009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2A" w:rsidRDefault="0096682A">
      <w:r>
        <w:separator/>
      </w:r>
    </w:p>
  </w:footnote>
  <w:footnote w:type="continuationSeparator" w:id="0">
    <w:p w:rsidR="0096682A" w:rsidRDefault="0096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2A" w:rsidRPr="001675DE" w:rsidRDefault="0096682A" w:rsidP="0016441D">
    <w:pPr>
      <w:pStyle w:val="Header"/>
      <w:pBdr>
        <w:bottom w:val="single" w:sz="4" w:space="0" w:color="auto"/>
      </w:pBdr>
      <w:rPr>
        <w:i/>
      </w:rPr>
    </w:pPr>
    <w:r w:rsidRPr="00BE0563">
      <w:rPr>
        <w:i/>
        <w:color w:val="000000" w:themeColor="text1"/>
      </w:rPr>
      <w:t xml:space="preserve">ESE </w:t>
    </w:r>
    <w:r w:rsidR="00AF0F31">
      <w:rPr>
        <w:i/>
        <w:color w:val="000000" w:themeColor="text1"/>
      </w:rPr>
      <w:t>1718</w:t>
    </w:r>
  </w:p>
  <w:p w:rsidR="0096682A" w:rsidRDefault="00966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0E"/>
    <w:multiLevelType w:val="hybridMultilevel"/>
    <w:tmpl w:val="BA8AEAC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017EB1"/>
    <w:multiLevelType w:val="hybridMultilevel"/>
    <w:tmpl w:val="66983E8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70BA"/>
    <w:multiLevelType w:val="hybridMultilevel"/>
    <w:tmpl w:val="A676A67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F0945"/>
    <w:multiLevelType w:val="hybridMultilevel"/>
    <w:tmpl w:val="DAB604F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147B5E86"/>
    <w:multiLevelType w:val="multilevel"/>
    <w:tmpl w:val="DAB604F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0A51C6A"/>
    <w:multiLevelType w:val="hybridMultilevel"/>
    <w:tmpl w:val="67BA9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21C7"/>
    <w:multiLevelType w:val="hybridMultilevel"/>
    <w:tmpl w:val="0CE4C43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4E0E3A"/>
    <w:multiLevelType w:val="hybridMultilevel"/>
    <w:tmpl w:val="13D09390"/>
    <w:lvl w:ilvl="0" w:tplc="08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47DAF"/>
    <w:multiLevelType w:val="hybridMultilevel"/>
    <w:tmpl w:val="B18C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EE3D1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62C43"/>
    <w:multiLevelType w:val="hybridMultilevel"/>
    <w:tmpl w:val="73A02846"/>
    <w:lvl w:ilvl="0" w:tplc="33A25BBA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0164C"/>
    <w:multiLevelType w:val="hybridMultilevel"/>
    <w:tmpl w:val="08F61DA2"/>
    <w:lvl w:ilvl="0" w:tplc="2598C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EA6E97"/>
    <w:multiLevelType w:val="hybridMultilevel"/>
    <w:tmpl w:val="BA6C32B0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D4280"/>
    <w:multiLevelType w:val="hybridMultilevel"/>
    <w:tmpl w:val="D090E430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9757D4"/>
    <w:multiLevelType w:val="multilevel"/>
    <w:tmpl w:val="66983E8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01ECC"/>
    <w:multiLevelType w:val="hybridMultilevel"/>
    <w:tmpl w:val="C2DCF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5E5C"/>
    <w:multiLevelType w:val="hybridMultilevel"/>
    <w:tmpl w:val="5B7620E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24E0E"/>
    <w:multiLevelType w:val="hybridMultilevel"/>
    <w:tmpl w:val="531A6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F520F"/>
    <w:multiLevelType w:val="hybridMultilevel"/>
    <w:tmpl w:val="AEC65CEC"/>
    <w:lvl w:ilvl="0" w:tplc="6C1E32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8579F"/>
    <w:multiLevelType w:val="hybridMultilevel"/>
    <w:tmpl w:val="14F43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3E3F"/>
    <w:multiLevelType w:val="hybridMultilevel"/>
    <w:tmpl w:val="80A47E6E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166DA"/>
    <w:multiLevelType w:val="hybridMultilevel"/>
    <w:tmpl w:val="20CECED4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B8467D"/>
    <w:multiLevelType w:val="hybridMultilevel"/>
    <w:tmpl w:val="2F923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8669C"/>
    <w:multiLevelType w:val="hybridMultilevel"/>
    <w:tmpl w:val="055AC63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D722FF"/>
    <w:multiLevelType w:val="hybridMultilevel"/>
    <w:tmpl w:val="75BC0946"/>
    <w:lvl w:ilvl="0" w:tplc="63F89B82">
      <w:start w:val="1"/>
      <w:numFmt w:val="lowerRoman"/>
      <w:lvlText w:val="(%1)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6">
    <w:nsid w:val="7E961440"/>
    <w:multiLevelType w:val="hybridMultilevel"/>
    <w:tmpl w:val="7C5C3AF4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22"/>
  </w:num>
  <w:num w:numId="24">
    <w:abstractNumId w:val="8"/>
  </w:num>
  <w:num w:numId="25">
    <w:abstractNumId w:val="1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D"/>
    <w:rsid w:val="000004BA"/>
    <w:rsid w:val="00000B1C"/>
    <w:rsid w:val="000030A2"/>
    <w:rsid w:val="00004B03"/>
    <w:rsid w:val="00005C11"/>
    <w:rsid w:val="00005CA0"/>
    <w:rsid w:val="00015198"/>
    <w:rsid w:val="00015DCC"/>
    <w:rsid w:val="000168C9"/>
    <w:rsid w:val="00017590"/>
    <w:rsid w:val="0001765A"/>
    <w:rsid w:val="00017B84"/>
    <w:rsid w:val="00017FC2"/>
    <w:rsid w:val="0002295C"/>
    <w:rsid w:val="0002618F"/>
    <w:rsid w:val="0002643D"/>
    <w:rsid w:val="0002675E"/>
    <w:rsid w:val="00026A4B"/>
    <w:rsid w:val="000307CF"/>
    <w:rsid w:val="0003353B"/>
    <w:rsid w:val="00035029"/>
    <w:rsid w:val="00036151"/>
    <w:rsid w:val="000363E1"/>
    <w:rsid w:val="00042903"/>
    <w:rsid w:val="00043DCF"/>
    <w:rsid w:val="00045F30"/>
    <w:rsid w:val="00046C3A"/>
    <w:rsid w:val="000472A8"/>
    <w:rsid w:val="000475A7"/>
    <w:rsid w:val="00051212"/>
    <w:rsid w:val="00051372"/>
    <w:rsid w:val="0005158D"/>
    <w:rsid w:val="00051669"/>
    <w:rsid w:val="000522EB"/>
    <w:rsid w:val="00052324"/>
    <w:rsid w:val="0006188A"/>
    <w:rsid w:val="00061AD9"/>
    <w:rsid w:val="00062E47"/>
    <w:rsid w:val="00065AFA"/>
    <w:rsid w:val="00065C4B"/>
    <w:rsid w:val="000665FD"/>
    <w:rsid w:val="00071E04"/>
    <w:rsid w:val="0007231B"/>
    <w:rsid w:val="00072EEF"/>
    <w:rsid w:val="00076025"/>
    <w:rsid w:val="00077D6B"/>
    <w:rsid w:val="00077E71"/>
    <w:rsid w:val="00085B85"/>
    <w:rsid w:val="00094CC9"/>
    <w:rsid w:val="00097060"/>
    <w:rsid w:val="000975C9"/>
    <w:rsid w:val="000976ED"/>
    <w:rsid w:val="000A24B5"/>
    <w:rsid w:val="000A38CD"/>
    <w:rsid w:val="000B1503"/>
    <w:rsid w:val="000B32D2"/>
    <w:rsid w:val="000B3927"/>
    <w:rsid w:val="000B3E23"/>
    <w:rsid w:val="000B582F"/>
    <w:rsid w:val="000C0B50"/>
    <w:rsid w:val="000C0E9A"/>
    <w:rsid w:val="000C1678"/>
    <w:rsid w:val="000C1D19"/>
    <w:rsid w:val="000C778B"/>
    <w:rsid w:val="000D34D9"/>
    <w:rsid w:val="000D625B"/>
    <w:rsid w:val="000D79DE"/>
    <w:rsid w:val="000E156D"/>
    <w:rsid w:val="000E3A4A"/>
    <w:rsid w:val="000E6916"/>
    <w:rsid w:val="000F0E48"/>
    <w:rsid w:val="000F439D"/>
    <w:rsid w:val="000F5620"/>
    <w:rsid w:val="000F579A"/>
    <w:rsid w:val="00101D18"/>
    <w:rsid w:val="001033A2"/>
    <w:rsid w:val="00111690"/>
    <w:rsid w:val="00112128"/>
    <w:rsid w:val="00112AE8"/>
    <w:rsid w:val="00116A4F"/>
    <w:rsid w:val="00123D54"/>
    <w:rsid w:val="00134588"/>
    <w:rsid w:val="00134AE0"/>
    <w:rsid w:val="00134D61"/>
    <w:rsid w:val="00137992"/>
    <w:rsid w:val="0014083F"/>
    <w:rsid w:val="00143F85"/>
    <w:rsid w:val="001469CC"/>
    <w:rsid w:val="00154F3C"/>
    <w:rsid w:val="00156914"/>
    <w:rsid w:val="00162991"/>
    <w:rsid w:val="001634EE"/>
    <w:rsid w:val="0016368B"/>
    <w:rsid w:val="00163D65"/>
    <w:rsid w:val="0016441D"/>
    <w:rsid w:val="00164736"/>
    <w:rsid w:val="001648F3"/>
    <w:rsid w:val="00164B20"/>
    <w:rsid w:val="00164EE3"/>
    <w:rsid w:val="001674E4"/>
    <w:rsid w:val="00167839"/>
    <w:rsid w:val="00170EDB"/>
    <w:rsid w:val="00172F2F"/>
    <w:rsid w:val="00175575"/>
    <w:rsid w:val="001778C3"/>
    <w:rsid w:val="00181EC4"/>
    <w:rsid w:val="00182DAD"/>
    <w:rsid w:val="00185D33"/>
    <w:rsid w:val="0019355C"/>
    <w:rsid w:val="001955CA"/>
    <w:rsid w:val="00196C12"/>
    <w:rsid w:val="001A0D7C"/>
    <w:rsid w:val="001A1BD4"/>
    <w:rsid w:val="001A27B6"/>
    <w:rsid w:val="001A660E"/>
    <w:rsid w:val="001A7FE6"/>
    <w:rsid w:val="001B258C"/>
    <w:rsid w:val="001B61ED"/>
    <w:rsid w:val="001B7771"/>
    <w:rsid w:val="001C0993"/>
    <w:rsid w:val="001C2E51"/>
    <w:rsid w:val="001C4690"/>
    <w:rsid w:val="001D0CE0"/>
    <w:rsid w:val="001D4962"/>
    <w:rsid w:val="001D5C4F"/>
    <w:rsid w:val="001D7516"/>
    <w:rsid w:val="001E607B"/>
    <w:rsid w:val="001F111A"/>
    <w:rsid w:val="001F3614"/>
    <w:rsid w:val="001F7DA7"/>
    <w:rsid w:val="00200C2D"/>
    <w:rsid w:val="00201BEB"/>
    <w:rsid w:val="00203F32"/>
    <w:rsid w:val="00203F42"/>
    <w:rsid w:val="00203F75"/>
    <w:rsid w:val="002066A6"/>
    <w:rsid w:val="00211765"/>
    <w:rsid w:val="00211786"/>
    <w:rsid w:val="00214834"/>
    <w:rsid w:val="00214D5C"/>
    <w:rsid w:val="00234BA6"/>
    <w:rsid w:val="0023636D"/>
    <w:rsid w:val="00240A43"/>
    <w:rsid w:val="00241143"/>
    <w:rsid w:val="0025137E"/>
    <w:rsid w:val="00251836"/>
    <w:rsid w:val="002531E5"/>
    <w:rsid w:val="0025480B"/>
    <w:rsid w:val="00254DF4"/>
    <w:rsid w:val="00257629"/>
    <w:rsid w:val="002630C6"/>
    <w:rsid w:val="00272DA7"/>
    <w:rsid w:val="0027589B"/>
    <w:rsid w:val="00284899"/>
    <w:rsid w:val="00284EA0"/>
    <w:rsid w:val="002865D9"/>
    <w:rsid w:val="00286D96"/>
    <w:rsid w:val="00286F18"/>
    <w:rsid w:val="002912AC"/>
    <w:rsid w:val="00291A4B"/>
    <w:rsid w:val="002934CC"/>
    <w:rsid w:val="00294392"/>
    <w:rsid w:val="002A1132"/>
    <w:rsid w:val="002A2AAA"/>
    <w:rsid w:val="002A2E53"/>
    <w:rsid w:val="002A2F3D"/>
    <w:rsid w:val="002A6F19"/>
    <w:rsid w:val="002B0F58"/>
    <w:rsid w:val="002B5BBC"/>
    <w:rsid w:val="002C0A93"/>
    <w:rsid w:val="002C2A03"/>
    <w:rsid w:val="002C390B"/>
    <w:rsid w:val="002C5F77"/>
    <w:rsid w:val="002C798A"/>
    <w:rsid w:val="002C7D0F"/>
    <w:rsid w:val="002D1166"/>
    <w:rsid w:val="002D1FA9"/>
    <w:rsid w:val="002D4A61"/>
    <w:rsid w:val="002D5848"/>
    <w:rsid w:val="002D61B2"/>
    <w:rsid w:val="002D6763"/>
    <w:rsid w:val="002D7732"/>
    <w:rsid w:val="002E0568"/>
    <w:rsid w:val="002E123D"/>
    <w:rsid w:val="002E2580"/>
    <w:rsid w:val="002E4C28"/>
    <w:rsid w:val="002E5256"/>
    <w:rsid w:val="002E64A7"/>
    <w:rsid w:val="002E7484"/>
    <w:rsid w:val="002F2C12"/>
    <w:rsid w:val="002F4DD7"/>
    <w:rsid w:val="002F4E1A"/>
    <w:rsid w:val="002F6B3D"/>
    <w:rsid w:val="002F6C18"/>
    <w:rsid w:val="002F7ABA"/>
    <w:rsid w:val="00300BDA"/>
    <w:rsid w:val="00300C8D"/>
    <w:rsid w:val="003029AA"/>
    <w:rsid w:val="003065C4"/>
    <w:rsid w:val="00315EAD"/>
    <w:rsid w:val="00323CEC"/>
    <w:rsid w:val="00324360"/>
    <w:rsid w:val="003243BF"/>
    <w:rsid w:val="00326ED6"/>
    <w:rsid w:val="00330617"/>
    <w:rsid w:val="003323EB"/>
    <w:rsid w:val="003337ED"/>
    <w:rsid w:val="00336DC4"/>
    <w:rsid w:val="003371EC"/>
    <w:rsid w:val="00345CDF"/>
    <w:rsid w:val="00347CE2"/>
    <w:rsid w:val="00347F5F"/>
    <w:rsid w:val="00350823"/>
    <w:rsid w:val="00351B9E"/>
    <w:rsid w:val="003538E6"/>
    <w:rsid w:val="00354638"/>
    <w:rsid w:val="003560FE"/>
    <w:rsid w:val="00356229"/>
    <w:rsid w:val="00365E10"/>
    <w:rsid w:val="00365FE0"/>
    <w:rsid w:val="003660EF"/>
    <w:rsid w:val="003703A8"/>
    <w:rsid w:val="00370E12"/>
    <w:rsid w:val="003733EE"/>
    <w:rsid w:val="00373458"/>
    <w:rsid w:val="00375CAC"/>
    <w:rsid w:val="003766FA"/>
    <w:rsid w:val="00381926"/>
    <w:rsid w:val="00384FC5"/>
    <w:rsid w:val="00385B09"/>
    <w:rsid w:val="00387539"/>
    <w:rsid w:val="00390533"/>
    <w:rsid w:val="0039349E"/>
    <w:rsid w:val="00395FD9"/>
    <w:rsid w:val="003A0014"/>
    <w:rsid w:val="003A5532"/>
    <w:rsid w:val="003A7156"/>
    <w:rsid w:val="003B19C8"/>
    <w:rsid w:val="003B25C2"/>
    <w:rsid w:val="003B3EB0"/>
    <w:rsid w:val="003B6690"/>
    <w:rsid w:val="003B6953"/>
    <w:rsid w:val="003B6B26"/>
    <w:rsid w:val="003B7DCD"/>
    <w:rsid w:val="003C1228"/>
    <w:rsid w:val="003D3FF4"/>
    <w:rsid w:val="003D4146"/>
    <w:rsid w:val="003D63E0"/>
    <w:rsid w:val="003E2660"/>
    <w:rsid w:val="003E27C0"/>
    <w:rsid w:val="003E4C62"/>
    <w:rsid w:val="003E79AB"/>
    <w:rsid w:val="003F11A4"/>
    <w:rsid w:val="003F26DD"/>
    <w:rsid w:val="003F34F9"/>
    <w:rsid w:val="003F43E2"/>
    <w:rsid w:val="003F5C0D"/>
    <w:rsid w:val="003F5FB0"/>
    <w:rsid w:val="00400C3E"/>
    <w:rsid w:val="00410983"/>
    <w:rsid w:val="00410DEC"/>
    <w:rsid w:val="004128CF"/>
    <w:rsid w:val="00412982"/>
    <w:rsid w:val="00416F12"/>
    <w:rsid w:val="00417278"/>
    <w:rsid w:val="0042304C"/>
    <w:rsid w:val="004239A1"/>
    <w:rsid w:val="00430486"/>
    <w:rsid w:val="00430502"/>
    <w:rsid w:val="00435045"/>
    <w:rsid w:val="0043650D"/>
    <w:rsid w:val="004425D2"/>
    <w:rsid w:val="00443C42"/>
    <w:rsid w:val="0045592B"/>
    <w:rsid w:val="00457C23"/>
    <w:rsid w:val="00462EC6"/>
    <w:rsid w:val="004666E2"/>
    <w:rsid w:val="004668D0"/>
    <w:rsid w:val="00466E82"/>
    <w:rsid w:val="00470862"/>
    <w:rsid w:val="00470B93"/>
    <w:rsid w:val="0047238F"/>
    <w:rsid w:val="00473345"/>
    <w:rsid w:val="00474602"/>
    <w:rsid w:val="00475A9E"/>
    <w:rsid w:val="00475E31"/>
    <w:rsid w:val="00480E49"/>
    <w:rsid w:val="004813AC"/>
    <w:rsid w:val="004817B4"/>
    <w:rsid w:val="004844A1"/>
    <w:rsid w:val="004858DF"/>
    <w:rsid w:val="00485B78"/>
    <w:rsid w:val="0048657B"/>
    <w:rsid w:val="00491CFB"/>
    <w:rsid w:val="00492810"/>
    <w:rsid w:val="00493240"/>
    <w:rsid w:val="004934D3"/>
    <w:rsid w:val="00497691"/>
    <w:rsid w:val="004A0D76"/>
    <w:rsid w:val="004A2EA7"/>
    <w:rsid w:val="004B2129"/>
    <w:rsid w:val="004B2CDD"/>
    <w:rsid w:val="004B4ABD"/>
    <w:rsid w:val="004B72A5"/>
    <w:rsid w:val="004C0547"/>
    <w:rsid w:val="004C113B"/>
    <w:rsid w:val="004C4398"/>
    <w:rsid w:val="004C4D92"/>
    <w:rsid w:val="004C724C"/>
    <w:rsid w:val="004D0980"/>
    <w:rsid w:val="004D1602"/>
    <w:rsid w:val="004D2D79"/>
    <w:rsid w:val="004D30FE"/>
    <w:rsid w:val="004D4087"/>
    <w:rsid w:val="004D4C68"/>
    <w:rsid w:val="004E2058"/>
    <w:rsid w:val="004E2712"/>
    <w:rsid w:val="004E547C"/>
    <w:rsid w:val="004E5836"/>
    <w:rsid w:val="004E5CF8"/>
    <w:rsid w:val="004E7AB0"/>
    <w:rsid w:val="004F2747"/>
    <w:rsid w:val="004F5DD1"/>
    <w:rsid w:val="004F63B7"/>
    <w:rsid w:val="004F6C5F"/>
    <w:rsid w:val="00500E45"/>
    <w:rsid w:val="0050102E"/>
    <w:rsid w:val="00507896"/>
    <w:rsid w:val="00511FA7"/>
    <w:rsid w:val="005135DA"/>
    <w:rsid w:val="00515D11"/>
    <w:rsid w:val="005226AD"/>
    <w:rsid w:val="005236F7"/>
    <w:rsid w:val="0052513D"/>
    <w:rsid w:val="00525DFE"/>
    <w:rsid w:val="00533554"/>
    <w:rsid w:val="00535F31"/>
    <w:rsid w:val="00540A06"/>
    <w:rsid w:val="005418E5"/>
    <w:rsid w:val="00541C05"/>
    <w:rsid w:val="005429E0"/>
    <w:rsid w:val="005478A8"/>
    <w:rsid w:val="00547964"/>
    <w:rsid w:val="005503DE"/>
    <w:rsid w:val="00551EB3"/>
    <w:rsid w:val="0055265C"/>
    <w:rsid w:val="0055674E"/>
    <w:rsid w:val="00562478"/>
    <w:rsid w:val="00562E68"/>
    <w:rsid w:val="005647DC"/>
    <w:rsid w:val="00564E2C"/>
    <w:rsid w:val="00567531"/>
    <w:rsid w:val="005749DB"/>
    <w:rsid w:val="00574D95"/>
    <w:rsid w:val="00575710"/>
    <w:rsid w:val="00582779"/>
    <w:rsid w:val="0058512C"/>
    <w:rsid w:val="0058534E"/>
    <w:rsid w:val="0058650E"/>
    <w:rsid w:val="00587921"/>
    <w:rsid w:val="005932A1"/>
    <w:rsid w:val="005947CA"/>
    <w:rsid w:val="005A1EDE"/>
    <w:rsid w:val="005B4285"/>
    <w:rsid w:val="005B4808"/>
    <w:rsid w:val="005B4D36"/>
    <w:rsid w:val="005C1A45"/>
    <w:rsid w:val="005C2300"/>
    <w:rsid w:val="005C35A0"/>
    <w:rsid w:val="005C38BE"/>
    <w:rsid w:val="005D0DC5"/>
    <w:rsid w:val="005D1C1E"/>
    <w:rsid w:val="005D205B"/>
    <w:rsid w:val="005D57D9"/>
    <w:rsid w:val="005E2E27"/>
    <w:rsid w:val="005E4290"/>
    <w:rsid w:val="005E6B5F"/>
    <w:rsid w:val="005E6F6F"/>
    <w:rsid w:val="005F0579"/>
    <w:rsid w:val="005F1D32"/>
    <w:rsid w:val="005F2ADA"/>
    <w:rsid w:val="005F3147"/>
    <w:rsid w:val="005F3154"/>
    <w:rsid w:val="005F52C8"/>
    <w:rsid w:val="005F5EA7"/>
    <w:rsid w:val="005F6E72"/>
    <w:rsid w:val="005F7A5E"/>
    <w:rsid w:val="00600544"/>
    <w:rsid w:val="006019F4"/>
    <w:rsid w:val="006049F8"/>
    <w:rsid w:val="00604B06"/>
    <w:rsid w:val="00625BBE"/>
    <w:rsid w:val="0062759B"/>
    <w:rsid w:val="00630500"/>
    <w:rsid w:val="00631F20"/>
    <w:rsid w:val="00633EF1"/>
    <w:rsid w:val="006341C4"/>
    <w:rsid w:val="00634253"/>
    <w:rsid w:val="00644940"/>
    <w:rsid w:val="00651795"/>
    <w:rsid w:val="006555F4"/>
    <w:rsid w:val="006612C4"/>
    <w:rsid w:val="00662A0A"/>
    <w:rsid w:val="00663713"/>
    <w:rsid w:val="00665263"/>
    <w:rsid w:val="0066596B"/>
    <w:rsid w:val="00665D02"/>
    <w:rsid w:val="00673D26"/>
    <w:rsid w:val="00673EFA"/>
    <w:rsid w:val="00673F95"/>
    <w:rsid w:val="00675824"/>
    <w:rsid w:val="00681583"/>
    <w:rsid w:val="00682498"/>
    <w:rsid w:val="006827DD"/>
    <w:rsid w:val="00682BE1"/>
    <w:rsid w:val="00685446"/>
    <w:rsid w:val="00690EB6"/>
    <w:rsid w:val="0069162D"/>
    <w:rsid w:val="00691E89"/>
    <w:rsid w:val="00694CA6"/>
    <w:rsid w:val="006A690E"/>
    <w:rsid w:val="006A6CA9"/>
    <w:rsid w:val="006A6CC4"/>
    <w:rsid w:val="006A6DF3"/>
    <w:rsid w:val="006A748E"/>
    <w:rsid w:val="006B0CA9"/>
    <w:rsid w:val="006B4196"/>
    <w:rsid w:val="006B603B"/>
    <w:rsid w:val="006B7723"/>
    <w:rsid w:val="006C412C"/>
    <w:rsid w:val="006C499C"/>
    <w:rsid w:val="006C5CE0"/>
    <w:rsid w:val="006D3421"/>
    <w:rsid w:val="006E07B1"/>
    <w:rsid w:val="006E1280"/>
    <w:rsid w:val="006E6928"/>
    <w:rsid w:val="006E7094"/>
    <w:rsid w:val="006F07C1"/>
    <w:rsid w:val="006F0C85"/>
    <w:rsid w:val="006F2EC6"/>
    <w:rsid w:val="006F2FB1"/>
    <w:rsid w:val="006F41F4"/>
    <w:rsid w:val="006F4206"/>
    <w:rsid w:val="006F4CA2"/>
    <w:rsid w:val="0070654A"/>
    <w:rsid w:val="00707478"/>
    <w:rsid w:val="007079F8"/>
    <w:rsid w:val="00711C7E"/>
    <w:rsid w:val="00712D14"/>
    <w:rsid w:val="00713AC3"/>
    <w:rsid w:val="00713ECF"/>
    <w:rsid w:val="00717A10"/>
    <w:rsid w:val="00717A8E"/>
    <w:rsid w:val="00720BBD"/>
    <w:rsid w:val="00720DA8"/>
    <w:rsid w:val="00723C7B"/>
    <w:rsid w:val="00723D27"/>
    <w:rsid w:val="007254FB"/>
    <w:rsid w:val="00726234"/>
    <w:rsid w:val="00732CE7"/>
    <w:rsid w:val="00733CF7"/>
    <w:rsid w:val="00740542"/>
    <w:rsid w:val="007406B0"/>
    <w:rsid w:val="00741262"/>
    <w:rsid w:val="00743A1C"/>
    <w:rsid w:val="00746FFC"/>
    <w:rsid w:val="00747FA9"/>
    <w:rsid w:val="007508B0"/>
    <w:rsid w:val="007518EB"/>
    <w:rsid w:val="00752B33"/>
    <w:rsid w:val="00756DC7"/>
    <w:rsid w:val="00757E3E"/>
    <w:rsid w:val="0076179F"/>
    <w:rsid w:val="007623CA"/>
    <w:rsid w:val="007633A3"/>
    <w:rsid w:val="00764DFE"/>
    <w:rsid w:val="007679E1"/>
    <w:rsid w:val="00776150"/>
    <w:rsid w:val="007764F5"/>
    <w:rsid w:val="0077764A"/>
    <w:rsid w:val="00786921"/>
    <w:rsid w:val="007873EF"/>
    <w:rsid w:val="007926DD"/>
    <w:rsid w:val="007A41A4"/>
    <w:rsid w:val="007A654D"/>
    <w:rsid w:val="007A78D6"/>
    <w:rsid w:val="007B09CD"/>
    <w:rsid w:val="007B2966"/>
    <w:rsid w:val="007B4C64"/>
    <w:rsid w:val="007B6032"/>
    <w:rsid w:val="007C142D"/>
    <w:rsid w:val="007C5009"/>
    <w:rsid w:val="007D6E07"/>
    <w:rsid w:val="007F0FB1"/>
    <w:rsid w:val="007F472E"/>
    <w:rsid w:val="007F7036"/>
    <w:rsid w:val="0080285D"/>
    <w:rsid w:val="00802B34"/>
    <w:rsid w:val="00805ADD"/>
    <w:rsid w:val="00805C37"/>
    <w:rsid w:val="00810429"/>
    <w:rsid w:val="00814FBB"/>
    <w:rsid w:val="00816994"/>
    <w:rsid w:val="00821CF5"/>
    <w:rsid w:val="0082396B"/>
    <w:rsid w:val="0083162A"/>
    <w:rsid w:val="008351F4"/>
    <w:rsid w:val="00835602"/>
    <w:rsid w:val="00835C44"/>
    <w:rsid w:val="008361F5"/>
    <w:rsid w:val="0083622C"/>
    <w:rsid w:val="008365D7"/>
    <w:rsid w:val="00847839"/>
    <w:rsid w:val="00847A93"/>
    <w:rsid w:val="0085405C"/>
    <w:rsid w:val="00854D06"/>
    <w:rsid w:val="008550F7"/>
    <w:rsid w:val="00856FB1"/>
    <w:rsid w:val="00861FC2"/>
    <w:rsid w:val="008730BB"/>
    <w:rsid w:val="00875D3B"/>
    <w:rsid w:val="00875DEB"/>
    <w:rsid w:val="00876C4E"/>
    <w:rsid w:val="0087724D"/>
    <w:rsid w:val="00882CE0"/>
    <w:rsid w:val="0088350C"/>
    <w:rsid w:val="00883A83"/>
    <w:rsid w:val="00883FD6"/>
    <w:rsid w:val="008855B8"/>
    <w:rsid w:val="00885B89"/>
    <w:rsid w:val="0088625E"/>
    <w:rsid w:val="00887DBF"/>
    <w:rsid w:val="0089241E"/>
    <w:rsid w:val="00892773"/>
    <w:rsid w:val="00895306"/>
    <w:rsid w:val="00895887"/>
    <w:rsid w:val="008967D5"/>
    <w:rsid w:val="00896CD8"/>
    <w:rsid w:val="00897DB1"/>
    <w:rsid w:val="008A0239"/>
    <w:rsid w:val="008A2CBD"/>
    <w:rsid w:val="008A3CEF"/>
    <w:rsid w:val="008A4354"/>
    <w:rsid w:val="008A4C6F"/>
    <w:rsid w:val="008A68C3"/>
    <w:rsid w:val="008B0A0B"/>
    <w:rsid w:val="008B32B1"/>
    <w:rsid w:val="008B484F"/>
    <w:rsid w:val="008B4C10"/>
    <w:rsid w:val="008B4C84"/>
    <w:rsid w:val="008B63E0"/>
    <w:rsid w:val="008C13C0"/>
    <w:rsid w:val="008C292F"/>
    <w:rsid w:val="008C38B7"/>
    <w:rsid w:val="008C4E2E"/>
    <w:rsid w:val="008C6957"/>
    <w:rsid w:val="008D2B2E"/>
    <w:rsid w:val="008D2EBF"/>
    <w:rsid w:val="008D35E7"/>
    <w:rsid w:val="008D3BA4"/>
    <w:rsid w:val="008D4761"/>
    <w:rsid w:val="008D5573"/>
    <w:rsid w:val="008E0589"/>
    <w:rsid w:val="008E0D3D"/>
    <w:rsid w:val="008E25B6"/>
    <w:rsid w:val="008E4A00"/>
    <w:rsid w:val="008E7D73"/>
    <w:rsid w:val="008F03E4"/>
    <w:rsid w:val="008F334F"/>
    <w:rsid w:val="008F4426"/>
    <w:rsid w:val="008F4A73"/>
    <w:rsid w:val="008F5514"/>
    <w:rsid w:val="008F5630"/>
    <w:rsid w:val="008F62D4"/>
    <w:rsid w:val="008F7294"/>
    <w:rsid w:val="008F7328"/>
    <w:rsid w:val="008F786E"/>
    <w:rsid w:val="00900231"/>
    <w:rsid w:val="009034A5"/>
    <w:rsid w:val="0090369E"/>
    <w:rsid w:val="00903FE5"/>
    <w:rsid w:val="00906743"/>
    <w:rsid w:val="00906ABD"/>
    <w:rsid w:val="009103AA"/>
    <w:rsid w:val="0091592B"/>
    <w:rsid w:val="00922305"/>
    <w:rsid w:val="00934834"/>
    <w:rsid w:val="0093598C"/>
    <w:rsid w:val="00935B1C"/>
    <w:rsid w:val="00935EE7"/>
    <w:rsid w:val="00936004"/>
    <w:rsid w:val="009417EA"/>
    <w:rsid w:val="00942E28"/>
    <w:rsid w:val="00943C6D"/>
    <w:rsid w:val="009449E6"/>
    <w:rsid w:val="009470F9"/>
    <w:rsid w:val="009471FD"/>
    <w:rsid w:val="00947C16"/>
    <w:rsid w:val="00951A86"/>
    <w:rsid w:val="00953A92"/>
    <w:rsid w:val="0095465B"/>
    <w:rsid w:val="00954D99"/>
    <w:rsid w:val="00956759"/>
    <w:rsid w:val="0096051B"/>
    <w:rsid w:val="00960642"/>
    <w:rsid w:val="00961298"/>
    <w:rsid w:val="009614FD"/>
    <w:rsid w:val="00961A6E"/>
    <w:rsid w:val="00963F2A"/>
    <w:rsid w:val="0096682A"/>
    <w:rsid w:val="00967958"/>
    <w:rsid w:val="00973941"/>
    <w:rsid w:val="00974C5F"/>
    <w:rsid w:val="00975401"/>
    <w:rsid w:val="0097668A"/>
    <w:rsid w:val="00976D26"/>
    <w:rsid w:val="00980044"/>
    <w:rsid w:val="00986265"/>
    <w:rsid w:val="00987A0E"/>
    <w:rsid w:val="009904DB"/>
    <w:rsid w:val="00991E07"/>
    <w:rsid w:val="00992082"/>
    <w:rsid w:val="00992909"/>
    <w:rsid w:val="009970A0"/>
    <w:rsid w:val="009975D7"/>
    <w:rsid w:val="009A1EBA"/>
    <w:rsid w:val="009A44D4"/>
    <w:rsid w:val="009A5304"/>
    <w:rsid w:val="009A68ED"/>
    <w:rsid w:val="009A74D2"/>
    <w:rsid w:val="009A7BE6"/>
    <w:rsid w:val="009B2191"/>
    <w:rsid w:val="009B3114"/>
    <w:rsid w:val="009B3C87"/>
    <w:rsid w:val="009B4198"/>
    <w:rsid w:val="009B4466"/>
    <w:rsid w:val="009B6A69"/>
    <w:rsid w:val="009B732D"/>
    <w:rsid w:val="009B76EC"/>
    <w:rsid w:val="009C2950"/>
    <w:rsid w:val="009C5158"/>
    <w:rsid w:val="009C5EFD"/>
    <w:rsid w:val="009D1551"/>
    <w:rsid w:val="009D374A"/>
    <w:rsid w:val="009D4C38"/>
    <w:rsid w:val="009E0D54"/>
    <w:rsid w:val="009E3395"/>
    <w:rsid w:val="009F2DBC"/>
    <w:rsid w:val="009F4999"/>
    <w:rsid w:val="009F55BC"/>
    <w:rsid w:val="009F7419"/>
    <w:rsid w:val="00A02D80"/>
    <w:rsid w:val="00A063EE"/>
    <w:rsid w:val="00A075D8"/>
    <w:rsid w:val="00A07CB9"/>
    <w:rsid w:val="00A12BDE"/>
    <w:rsid w:val="00A17C65"/>
    <w:rsid w:val="00A20E5B"/>
    <w:rsid w:val="00A22675"/>
    <w:rsid w:val="00A22DA9"/>
    <w:rsid w:val="00A26071"/>
    <w:rsid w:val="00A27B39"/>
    <w:rsid w:val="00A310A2"/>
    <w:rsid w:val="00A31587"/>
    <w:rsid w:val="00A32836"/>
    <w:rsid w:val="00A33226"/>
    <w:rsid w:val="00A34826"/>
    <w:rsid w:val="00A367D3"/>
    <w:rsid w:val="00A368FF"/>
    <w:rsid w:val="00A4139F"/>
    <w:rsid w:val="00A42C82"/>
    <w:rsid w:val="00A45259"/>
    <w:rsid w:val="00A47262"/>
    <w:rsid w:val="00A47CB5"/>
    <w:rsid w:val="00A53512"/>
    <w:rsid w:val="00A54C6E"/>
    <w:rsid w:val="00A576E5"/>
    <w:rsid w:val="00A608F5"/>
    <w:rsid w:val="00A609F6"/>
    <w:rsid w:val="00A64C92"/>
    <w:rsid w:val="00A65490"/>
    <w:rsid w:val="00A65BB2"/>
    <w:rsid w:val="00A6663A"/>
    <w:rsid w:val="00A700F5"/>
    <w:rsid w:val="00A73949"/>
    <w:rsid w:val="00A74C6F"/>
    <w:rsid w:val="00A80B82"/>
    <w:rsid w:val="00A80C2E"/>
    <w:rsid w:val="00A8190F"/>
    <w:rsid w:val="00A8219C"/>
    <w:rsid w:val="00A82C0F"/>
    <w:rsid w:val="00A83149"/>
    <w:rsid w:val="00A8359A"/>
    <w:rsid w:val="00A8382C"/>
    <w:rsid w:val="00A842B1"/>
    <w:rsid w:val="00A856B2"/>
    <w:rsid w:val="00A857FF"/>
    <w:rsid w:val="00A9144B"/>
    <w:rsid w:val="00A91D70"/>
    <w:rsid w:val="00A94E18"/>
    <w:rsid w:val="00A95C3D"/>
    <w:rsid w:val="00A95F1F"/>
    <w:rsid w:val="00A96681"/>
    <w:rsid w:val="00AA0902"/>
    <w:rsid w:val="00AA4108"/>
    <w:rsid w:val="00AA676C"/>
    <w:rsid w:val="00AA71F0"/>
    <w:rsid w:val="00AB0D05"/>
    <w:rsid w:val="00AB2AB0"/>
    <w:rsid w:val="00AB56CD"/>
    <w:rsid w:val="00AB6C63"/>
    <w:rsid w:val="00AB70B9"/>
    <w:rsid w:val="00AB7EEB"/>
    <w:rsid w:val="00AC3EA0"/>
    <w:rsid w:val="00AC540D"/>
    <w:rsid w:val="00AC6BB7"/>
    <w:rsid w:val="00AD025B"/>
    <w:rsid w:val="00AD1538"/>
    <w:rsid w:val="00AD24D3"/>
    <w:rsid w:val="00AD2A3D"/>
    <w:rsid w:val="00AD44B6"/>
    <w:rsid w:val="00AD626C"/>
    <w:rsid w:val="00AD632C"/>
    <w:rsid w:val="00AD679D"/>
    <w:rsid w:val="00AE0E90"/>
    <w:rsid w:val="00AE3E09"/>
    <w:rsid w:val="00AE636F"/>
    <w:rsid w:val="00AE7C22"/>
    <w:rsid w:val="00AF0F31"/>
    <w:rsid w:val="00AF18B1"/>
    <w:rsid w:val="00AF5219"/>
    <w:rsid w:val="00B0292E"/>
    <w:rsid w:val="00B03060"/>
    <w:rsid w:val="00B0309C"/>
    <w:rsid w:val="00B06212"/>
    <w:rsid w:val="00B14F3F"/>
    <w:rsid w:val="00B20741"/>
    <w:rsid w:val="00B2087E"/>
    <w:rsid w:val="00B22418"/>
    <w:rsid w:val="00B22B49"/>
    <w:rsid w:val="00B22C83"/>
    <w:rsid w:val="00B22E1E"/>
    <w:rsid w:val="00B23287"/>
    <w:rsid w:val="00B24460"/>
    <w:rsid w:val="00B27931"/>
    <w:rsid w:val="00B31066"/>
    <w:rsid w:val="00B32DEE"/>
    <w:rsid w:val="00B33969"/>
    <w:rsid w:val="00B3542C"/>
    <w:rsid w:val="00B400A3"/>
    <w:rsid w:val="00B40C90"/>
    <w:rsid w:val="00B475C1"/>
    <w:rsid w:val="00B4792F"/>
    <w:rsid w:val="00B50FA3"/>
    <w:rsid w:val="00B57F94"/>
    <w:rsid w:val="00B60BA8"/>
    <w:rsid w:val="00B66F10"/>
    <w:rsid w:val="00B730B3"/>
    <w:rsid w:val="00B751D1"/>
    <w:rsid w:val="00B7552D"/>
    <w:rsid w:val="00B75900"/>
    <w:rsid w:val="00B80273"/>
    <w:rsid w:val="00B80B10"/>
    <w:rsid w:val="00B903A4"/>
    <w:rsid w:val="00B933E2"/>
    <w:rsid w:val="00B93B01"/>
    <w:rsid w:val="00B9425F"/>
    <w:rsid w:val="00B94B1C"/>
    <w:rsid w:val="00B94DB8"/>
    <w:rsid w:val="00B9701B"/>
    <w:rsid w:val="00BA028E"/>
    <w:rsid w:val="00BA253D"/>
    <w:rsid w:val="00BA2A0E"/>
    <w:rsid w:val="00BA58F1"/>
    <w:rsid w:val="00BB0D22"/>
    <w:rsid w:val="00BB2A46"/>
    <w:rsid w:val="00BB39BA"/>
    <w:rsid w:val="00BB474C"/>
    <w:rsid w:val="00BB7255"/>
    <w:rsid w:val="00BC047B"/>
    <w:rsid w:val="00BC181E"/>
    <w:rsid w:val="00BC194A"/>
    <w:rsid w:val="00BC2967"/>
    <w:rsid w:val="00BC6B06"/>
    <w:rsid w:val="00BD4ACE"/>
    <w:rsid w:val="00BD64BD"/>
    <w:rsid w:val="00BD6F52"/>
    <w:rsid w:val="00BE0563"/>
    <w:rsid w:val="00BE09DA"/>
    <w:rsid w:val="00BE53A8"/>
    <w:rsid w:val="00BE784B"/>
    <w:rsid w:val="00BE7C57"/>
    <w:rsid w:val="00BF09AE"/>
    <w:rsid w:val="00BF27FC"/>
    <w:rsid w:val="00BF3F26"/>
    <w:rsid w:val="00BF48C6"/>
    <w:rsid w:val="00BF6764"/>
    <w:rsid w:val="00BF7810"/>
    <w:rsid w:val="00C007D9"/>
    <w:rsid w:val="00C01FEA"/>
    <w:rsid w:val="00C03EB5"/>
    <w:rsid w:val="00C121FD"/>
    <w:rsid w:val="00C130CB"/>
    <w:rsid w:val="00C16FCF"/>
    <w:rsid w:val="00C17ABD"/>
    <w:rsid w:val="00C17EA0"/>
    <w:rsid w:val="00C2167B"/>
    <w:rsid w:val="00C23476"/>
    <w:rsid w:val="00C27E77"/>
    <w:rsid w:val="00C30F5C"/>
    <w:rsid w:val="00C34DF4"/>
    <w:rsid w:val="00C35B30"/>
    <w:rsid w:val="00C36312"/>
    <w:rsid w:val="00C4039A"/>
    <w:rsid w:val="00C42ECB"/>
    <w:rsid w:val="00C43E50"/>
    <w:rsid w:val="00C451BA"/>
    <w:rsid w:val="00C464C6"/>
    <w:rsid w:val="00C46AFE"/>
    <w:rsid w:val="00C53237"/>
    <w:rsid w:val="00C53D2F"/>
    <w:rsid w:val="00C573C2"/>
    <w:rsid w:val="00C57C02"/>
    <w:rsid w:val="00C57D54"/>
    <w:rsid w:val="00C61E7B"/>
    <w:rsid w:val="00C66661"/>
    <w:rsid w:val="00C7473D"/>
    <w:rsid w:val="00C75B99"/>
    <w:rsid w:val="00C80138"/>
    <w:rsid w:val="00C86D8E"/>
    <w:rsid w:val="00C87927"/>
    <w:rsid w:val="00C93734"/>
    <w:rsid w:val="00CA306A"/>
    <w:rsid w:val="00CA318E"/>
    <w:rsid w:val="00CA332F"/>
    <w:rsid w:val="00CA3B84"/>
    <w:rsid w:val="00CA51CF"/>
    <w:rsid w:val="00CA658B"/>
    <w:rsid w:val="00CA6D32"/>
    <w:rsid w:val="00CA7B82"/>
    <w:rsid w:val="00CB0503"/>
    <w:rsid w:val="00CB17BE"/>
    <w:rsid w:val="00CB2191"/>
    <w:rsid w:val="00CB284C"/>
    <w:rsid w:val="00CB49D8"/>
    <w:rsid w:val="00CB7D79"/>
    <w:rsid w:val="00CC0D1E"/>
    <w:rsid w:val="00CC62B4"/>
    <w:rsid w:val="00CC638C"/>
    <w:rsid w:val="00CC74EE"/>
    <w:rsid w:val="00CD005D"/>
    <w:rsid w:val="00CD0AEA"/>
    <w:rsid w:val="00CD105F"/>
    <w:rsid w:val="00CD310F"/>
    <w:rsid w:val="00CD421B"/>
    <w:rsid w:val="00CD712E"/>
    <w:rsid w:val="00CE35A2"/>
    <w:rsid w:val="00CE4F6F"/>
    <w:rsid w:val="00CE5518"/>
    <w:rsid w:val="00CE577E"/>
    <w:rsid w:val="00CF1D9E"/>
    <w:rsid w:val="00CF4BE2"/>
    <w:rsid w:val="00CF5FA7"/>
    <w:rsid w:val="00D01C52"/>
    <w:rsid w:val="00D04A9C"/>
    <w:rsid w:val="00D21F31"/>
    <w:rsid w:val="00D21FDE"/>
    <w:rsid w:val="00D26A0A"/>
    <w:rsid w:val="00D26D4F"/>
    <w:rsid w:val="00D3011A"/>
    <w:rsid w:val="00D30F94"/>
    <w:rsid w:val="00D33DDD"/>
    <w:rsid w:val="00D34BC0"/>
    <w:rsid w:val="00D42C61"/>
    <w:rsid w:val="00D52E94"/>
    <w:rsid w:val="00D54BE8"/>
    <w:rsid w:val="00D56475"/>
    <w:rsid w:val="00D57143"/>
    <w:rsid w:val="00D624B0"/>
    <w:rsid w:val="00D62C28"/>
    <w:rsid w:val="00D62C2A"/>
    <w:rsid w:val="00D748A2"/>
    <w:rsid w:val="00D829AE"/>
    <w:rsid w:val="00D82ADB"/>
    <w:rsid w:val="00D84C4E"/>
    <w:rsid w:val="00D84FA1"/>
    <w:rsid w:val="00D863B9"/>
    <w:rsid w:val="00D865C4"/>
    <w:rsid w:val="00D9036B"/>
    <w:rsid w:val="00D9099D"/>
    <w:rsid w:val="00D910B5"/>
    <w:rsid w:val="00D956F4"/>
    <w:rsid w:val="00D95F22"/>
    <w:rsid w:val="00D96CE5"/>
    <w:rsid w:val="00D97E03"/>
    <w:rsid w:val="00DA1AB0"/>
    <w:rsid w:val="00DA4E08"/>
    <w:rsid w:val="00DA5197"/>
    <w:rsid w:val="00DA55C9"/>
    <w:rsid w:val="00DA63BB"/>
    <w:rsid w:val="00DB5F19"/>
    <w:rsid w:val="00DC123E"/>
    <w:rsid w:val="00DC2615"/>
    <w:rsid w:val="00DC35AF"/>
    <w:rsid w:val="00DC49A6"/>
    <w:rsid w:val="00DC7E34"/>
    <w:rsid w:val="00DD0F12"/>
    <w:rsid w:val="00DD2499"/>
    <w:rsid w:val="00DD329D"/>
    <w:rsid w:val="00DD38A6"/>
    <w:rsid w:val="00DD4842"/>
    <w:rsid w:val="00DD52AE"/>
    <w:rsid w:val="00DD5AD9"/>
    <w:rsid w:val="00DD5AFC"/>
    <w:rsid w:val="00DE05CD"/>
    <w:rsid w:val="00DE0DFC"/>
    <w:rsid w:val="00DE20F6"/>
    <w:rsid w:val="00DE43AD"/>
    <w:rsid w:val="00DE4A00"/>
    <w:rsid w:val="00DF1F6A"/>
    <w:rsid w:val="00DF236E"/>
    <w:rsid w:val="00DF4A5E"/>
    <w:rsid w:val="00DF5439"/>
    <w:rsid w:val="00DF5C9B"/>
    <w:rsid w:val="00E00D3A"/>
    <w:rsid w:val="00E00EF7"/>
    <w:rsid w:val="00E015E1"/>
    <w:rsid w:val="00E02D25"/>
    <w:rsid w:val="00E041F8"/>
    <w:rsid w:val="00E05269"/>
    <w:rsid w:val="00E06522"/>
    <w:rsid w:val="00E06880"/>
    <w:rsid w:val="00E11525"/>
    <w:rsid w:val="00E126A8"/>
    <w:rsid w:val="00E14649"/>
    <w:rsid w:val="00E1639D"/>
    <w:rsid w:val="00E17A27"/>
    <w:rsid w:val="00E21FF9"/>
    <w:rsid w:val="00E251E7"/>
    <w:rsid w:val="00E253EC"/>
    <w:rsid w:val="00E308B0"/>
    <w:rsid w:val="00E31004"/>
    <w:rsid w:val="00E4241F"/>
    <w:rsid w:val="00E43006"/>
    <w:rsid w:val="00E432C1"/>
    <w:rsid w:val="00E46E35"/>
    <w:rsid w:val="00E55B53"/>
    <w:rsid w:val="00E64FF7"/>
    <w:rsid w:val="00E7018A"/>
    <w:rsid w:val="00E71B24"/>
    <w:rsid w:val="00E72C25"/>
    <w:rsid w:val="00E72D3A"/>
    <w:rsid w:val="00E739E0"/>
    <w:rsid w:val="00E74779"/>
    <w:rsid w:val="00E747C9"/>
    <w:rsid w:val="00E74B31"/>
    <w:rsid w:val="00E75195"/>
    <w:rsid w:val="00E77BB3"/>
    <w:rsid w:val="00E77FFE"/>
    <w:rsid w:val="00E80169"/>
    <w:rsid w:val="00E8096A"/>
    <w:rsid w:val="00E825E5"/>
    <w:rsid w:val="00E8562F"/>
    <w:rsid w:val="00E93573"/>
    <w:rsid w:val="00E94120"/>
    <w:rsid w:val="00E950DC"/>
    <w:rsid w:val="00E96158"/>
    <w:rsid w:val="00E969E3"/>
    <w:rsid w:val="00EA03CA"/>
    <w:rsid w:val="00EA6E21"/>
    <w:rsid w:val="00EB3B55"/>
    <w:rsid w:val="00EB528D"/>
    <w:rsid w:val="00EC2A22"/>
    <w:rsid w:val="00EC2FF5"/>
    <w:rsid w:val="00EC4676"/>
    <w:rsid w:val="00EC479E"/>
    <w:rsid w:val="00EC5000"/>
    <w:rsid w:val="00EC53C7"/>
    <w:rsid w:val="00EC7634"/>
    <w:rsid w:val="00ED2801"/>
    <w:rsid w:val="00ED566F"/>
    <w:rsid w:val="00ED7121"/>
    <w:rsid w:val="00ED7F4A"/>
    <w:rsid w:val="00EE4026"/>
    <w:rsid w:val="00EE6611"/>
    <w:rsid w:val="00EF4752"/>
    <w:rsid w:val="00EF6FBF"/>
    <w:rsid w:val="00F008C8"/>
    <w:rsid w:val="00F05F67"/>
    <w:rsid w:val="00F078CB"/>
    <w:rsid w:val="00F10D27"/>
    <w:rsid w:val="00F15639"/>
    <w:rsid w:val="00F1670D"/>
    <w:rsid w:val="00F21D20"/>
    <w:rsid w:val="00F23701"/>
    <w:rsid w:val="00F267DB"/>
    <w:rsid w:val="00F26BDB"/>
    <w:rsid w:val="00F27A24"/>
    <w:rsid w:val="00F3480F"/>
    <w:rsid w:val="00F37B5A"/>
    <w:rsid w:val="00F42708"/>
    <w:rsid w:val="00F44076"/>
    <w:rsid w:val="00F4633F"/>
    <w:rsid w:val="00F53340"/>
    <w:rsid w:val="00F54244"/>
    <w:rsid w:val="00F57353"/>
    <w:rsid w:val="00F6400E"/>
    <w:rsid w:val="00F64D32"/>
    <w:rsid w:val="00F67C9A"/>
    <w:rsid w:val="00F70AA3"/>
    <w:rsid w:val="00F761FC"/>
    <w:rsid w:val="00F77252"/>
    <w:rsid w:val="00F847ED"/>
    <w:rsid w:val="00F85041"/>
    <w:rsid w:val="00F85CDF"/>
    <w:rsid w:val="00F91CC3"/>
    <w:rsid w:val="00F92603"/>
    <w:rsid w:val="00F92A08"/>
    <w:rsid w:val="00F92D34"/>
    <w:rsid w:val="00F934EE"/>
    <w:rsid w:val="00FA0660"/>
    <w:rsid w:val="00FA253E"/>
    <w:rsid w:val="00FA2B15"/>
    <w:rsid w:val="00FA3074"/>
    <w:rsid w:val="00FA448A"/>
    <w:rsid w:val="00FA53EE"/>
    <w:rsid w:val="00FA776A"/>
    <w:rsid w:val="00FB3C4B"/>
    <w:rsid w:val="00FB45B2"/>
    <w:rsid w:val="00FB4802"/>
    <w:rsid w:val="00FB6361"/>
    <w:rsid w:val="00FC1D3B"/>
    <w:rsid w:val="00FC35EB"/>
    <w:rsid w:val="00FC4866"/>
    <w:rsid w:val="00FC6195"/>
    <w:rsid w:val="00FD3144"/>
    <w:rsid w:val="00FD3498"/>
    <w:rsid w:val="00FD4A17"/>
    <w:rsid w:val="00FD6762"/>
    <w:rsid w:val="00FE30AF"/>
    <w:rsid w:val="00FE7B40"/>
    <w:rsid w:val="00FF04F9"/>
    <w:rsid w:val="00FF11BA"/>
    <w:rsid w:val="00FF1500"/>
    <w:rsid w:val="00FF165F"/>
    <w:rsid w:val="00FF50A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  <w:style w:type="paragraph" w:styleId="ListParagraph">
    <w:name w:val="List Paragraph"/>
    <w:basedOn w:val="Normal"/>
    <w:uiPriority w:val="72"/>
    <w:qFormat/>
    <w:rsid w:val="00AF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  <w:style w:type="paragraph" w:styleId="ListParagraph">
    <w:name w:val="List Paragraph"/>
    <w:basedOn w:val="Normal"/>
    <w:uiPriority w:val="72"/>
    <w:qFormat/>
    <w:rsid w:val="00AF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2017-10-16T23:00:00+00:00</DateCompleted>
    <_Status xmlns="http://schemas.microsoft.com/sharepoint/v3/fields" xsi:nil="true"/>
    <_dlc_DocId xmlns="7845b4e5-581f-4554-8843-a411c9829904">ZXDD766ENQDJ-2055672528-1182</_dlc_DocId>
    <_dlc_DocIdUrl xmlns="7845b4e5-581f-4554-8843-a411c9829904">
      <Url>https://intranetsp.bournemouth.ac.uk/Committees/_layouts/15/DocIdRedir.aspx?ID=ZXDD766ENQDJ-2055672528-1182</Url>
      <Description>ZXDD766ENQDJ-2055672528-1182</Description>
    </_dlc_DocIdUrl>
  </documentManagement>
</p:properties>
</file>

<file path=customXml/itemProps1.xml><?xml version="1.0" encoding="utf-8"?>
<ds:datastoreItem xmlns:ds="http://schemas.openxmlformats.org/officeDocument/2006/customXml" ds:itemID="{F46954E8-FC0A-4E08-8693-03B179DB7176}"/>
</file>

<file path=customXml/itemProps2.xml><?xml version="1.0" encoding="utf-8"?>
<ds:datastoreItem xmlns:ds="http://schemas.openxmlformats.org/officeDocument/2006/customXml" ds:itemID="{E46BC3F8-39B1-4958-A7AF-C303977D992C}"/>
</file>

<file path=customXml/itemProps3.xml><?xml version="1.0" encoding="utf-8"?>
<ds:datastoreItem xmlns:ds="http://schemas.openxmlformats.org/officeDocument/2006/customXml" ds:itemID="{358B05DD-4379-410C-9E1F-F5AD4BDAC8BB}"/>
</file>

<file path=customXml/itemProps4.xml><?xml version="1.0" encoding="utf-8"?>
<ds:datastoreItem xmlns:ds="http://schemas.openxmlformats.org/officeDocument/2006/customXml" ds:itemID="{22DBF698-7199-489C-8A88-7CA9C6EC4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Senate Standing Orders</vt:lpstr>
    </vt:vector>
  </TitlesOfParts>
  <Manager>N Richardson</Manager>
  <Company>Bournemouth University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Terms of Reference - Sept 2017</dc:title>
  <dc:creator>G Rayment</dc:creator>
  <cp:keywords>Senate</cp:keywords>
  <dc:description>Updates following Constitution &amp; Procedures Committee on 24 September 2009</dc:description>
  <cp:lastModifiedBy>Maxine,Frampton</cp:lastModifiedBy>
  <cp:revision>8</cp:revision>
  <cp:lastPrinted>2010-07-16T14:48:00Z</cp:lastPrinted>
  <dcterms:created xsi:type="dcterms:W3CDTF">2017-07-24T09:46:00Z</dcterms:created>
  <dcterms:modified xsi:type="dcterms:W3CDTF">2017-10-09T15:18:00Z</dcterms:modified>
  <cp:category>Terms of Reference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1">
    <vt:lpwstr/>
  </property>
  <property fmtid="{D5CDD505-2E9C-101B-9397-08002B2CF9AE}" pid="3" name="ContentTypeId">
    <vt:lpwstr>0x0101009636694E58C21D48800657F43567D952</vt:lpwstr>
  </property>
  <property fmtid="{D5CDD505-2E9C-101B-9397-08002B2CF9AE}" pid="4" name="_dlc_DocIdItemGuid">
    <vt:lpwstr>9cd55af0-b9a5-43d3-8839-44f9328cfe51</vt:lpwstr>
  </property>
</Properties>
</file>